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24 ноября 1996 года N 132-ФЗ</w:t>
      </w:r>
      <w:r>
        <w:rPr>
          <w:rFonts w:ascii="Calibri" w:hAnsi="Calibri" w:cs="Calibri"/>
        </w:rPr>
        <w:br/>
      </w:r>
    </w:p>
    <w:p w:rsidR="00632C8B" w:rsidRDefault="00632C8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РОССИЙСКАЯ ФЕДЕРАЦИЯ</w:t>
      </w: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ФЕДЕРАЛЬНЫЙ ЗАКОН</w:t>
      </w: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ОСНОВАХ ТУРИСТСКОЙ ДЕЯТЕЛЬНОСТИ В РОССИЙСКОЙ ФЕДЕРАЦИИ</w:t>
      </w: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Государственной Думой</w:t>
      </w: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4 октября 1996 года</w:t>
      </w: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Одобрен</w:t>
      </w: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Советом Федерации</w:t>
      </w: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14 ноября 1996 года</w:t>
      </w: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5. Стандартизация и классификация объектов туристской индустрии</w:t>
      </w: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Федерального </w:t>
      </w:r>
      <w:hyperlink r:id="rId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от 05.02.2007 N 12-ФЗ)</w:t>
      </w: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Стандартизация и классификация объектов туристской индустрии осуществляются в соответствии с </w:t>
      </w:r>
      <w:hyperlink r:id="rId6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Федерации.</w:t>
      </w: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Классификация объектов туристской индустрии, включающих гостиницы и иные средства размещения, горнолыжные трассы, пляжи, осуществляется аккредитованными организациями в </w:t>
      </w:r>
      <w:hyperlink r:id="rId7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 xml:space="preserve">, установленном уполномоченным федеральным органом исполнительной власти. Аккредитация организаций, осуществляющих указанную классификацию, проводится органами государственной власти субъектов Российской Федерации в </w:t>
      </w:r>
      <w:hyperlink r:id="rId8" w:history="1">
        <w:r>
          <w:rPr>
            <w:rFonts w:ascii="Calibri" w:hAnsi="Calibri" w:cs="Calibri"/>
            <w:color w:val="0000FF"/>
          </w:rPr>
          <w:t>порядке</w:t>
        </w:r>
      </w:hyperlink>
      <w:r>
        <w:rPr>
          <w:rFonts w:ascii="Calibri" w:hAnsi="Calibri" w:cs="Calibri"/>
        </w:rPr>
        <w:t>, установленном уполномоченным федеральным органом исполнительной власти.</w:t>
      </w: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ч</w:t>
      </w:r>
      <w:proofErr w:type="gramEnd"/>
      <w:r>
        <w:rPr>
          <w:rFonts w:ascii="Calibri" w:hAnsi="Calibri" w:cs="Calibri"/>
        </w:rPr>
        <w:t xml:space="preserve">асть вторая введена Федеральным </w:t>
      </w:r>
      <w:hyperlink r:id="rId9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27.12.2009 N 365-ФЗ, в ред. Федеральных законов от 30.07.2010 </w:t>
      </w:r>
      <w:hyperlink r:id="rId10" w:history="1">
        <w:r>
          <w:rPr>
            <w:rFonts w:ascii="Calibri" w:hAnsi="Calibri" w:cs="Calibri"/>
            <w:color w:val="0000FF"/>
          </w:rPr>
          <w:t>N 242-ФЗ</w:t>
        </w:r>
      </w:hyperlink>
      <w:r>
        <w:rPr>
          <w:rFonts w:ascii="Calibri" w:hAnsi="Calibri" w:cs="Calibri"/>
        </w:rPr>
        <w:t xml:space="preserve">, от 03.05.2012 </w:t>
      </w:r>
      <w:hyperlink r:id="rId11" w:history="1">
        <w:r>
          <w:rPr>
            <w:rFonts w:ascii="Calibri" w:hAnsi="Calibri" w:cs="Calibri"/>
            <w:color w:val="0000FF"/>
          </w:rPr>
          <w:t>N 47-ФЗ</w:t>
        </w:r>
      </w:hyperlink>
      <w:r>
        <w:rPr>
          <w:rFonts w:ascii="Calibri" w:hAnsi="Calibri" w:cs="Calibri"/>
        </w:rPr>
        <w:t>)</w:t>
      </w:r>
    </w:p>
    <w:p w:rsidR="00632C8B" w:rsidRDefault="00632C8B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hyperlink r:id="rId12" w:history="1">
        <w:r>
          <w:rPr>
            <w:rFonts w:ascii="Calibri" w:hAnsi="Calibri" w:cs="Calibri"/>
            <w:i/>
            <w:iCs/>
            <w:color w:val="0000FF"/>
          </w:rPr>
          <w:br/>
          <w:t>ст. 5, Федеральный закон от 24.11.1996 N 132-ФЗ (ред. от 03.05.2012) "Об основах туристской деятельности в Российской Федерации" {КонсультантПлюс}</w:t>
        </w:r>
        <w:r>
          <w:rPr>
            <w:rFonts w:ascii="Calibri" w:hAnsi="Calibri" w:cs="Calibri"/>
            <w:i/>
            <w:iCs/>
            <w:color w:val="0000FF"/>
          </w:rPr>
          <w:br/>
        </w:r>
      </w:hyperlink>
    </w:p>
    <w:p w:rsidR="00F25830" w:rsidRDefault="00F25830">
      <w:bookmarkStart w:id="0" w:name="_GoBack"/>
      <w:bookmarkEnd w:id="0"/>
    </w:p>
    <w:sectPr w:rsidR="00F25830" w:rsidSect="00D75A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C8B"/>
    <w:rsid w:val="00266BB3"/>
    <w:rsid w:val="00632C8B"/>
    <w:rsid w:val="00915881"/>
    <w:rsid w:val="00F2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CCF6E5375813499E4746AE29BE962A9777FD08421B861EE6020D9F3068E08812013356784B21F5o0m9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2CCF6E5375813499E4746AE29BE962A9773F2064714861EE6020D9F3068E08812013356784B21F5o0m9G" TargetMode="External"/><Relationship Id="rId12" Type="http://schemas.openxmlformats.org/officeDocument/2006/relationships/hyperlink" Target="consultantplus://offline/ref=02CCF6E5375813499E4746AE29BE962A9775FD06451F861EE6020D9F3068E0881201335Fo7mF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2CCF6E5375813499E4746AE29BE962A9772F209471A861EE6020D9F30o6m8G" TargetMode="External"/><Relationship Id="rId11" Type="http://schemas.openxmlformats.org/officeDocument/2006/relationships/hyperlink" Target="consultantplus://offline/ref=02CCF6E5375813499E4746AE29BE962A9773FD07471F861EE6020D9F3068E08812013356784B21F3o0mCG" TargetMode="External"/><Relationship Id="rId5" Type="http://schemas.openxmlformats.org/officeDocument/2006/relationships/hyperlink" Target="consultantplus://offline/ref=02CCF6E5375813499E4746AE29BE962A9775FD02411C861EE6020D9F3068E08812013356784B21FDo0m1G" TargetMode="External"/><Relationship Id="rId10" Type="http://schemas.openxmlformats.org/officeDocument/2006/relationships/hyperlink" Target="consultantplus://offline/ref=02CCF6E5375813499E4746AE29BE962A9773F302431F861EE6020D9F3068E08812013356784B21F5o0m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2CCF6E5375813499E4746AE29BE962A9773FC04461A861EE6020D9F3068E08812013356784B21F7o0mB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Харченко Алексей Юрьевич</dc:creator>
  <cp:lastModifiedBy>Харченко Алексей Юрьевич</cp:lastModifiedBy>
  <cp:revision>1</cp:revision>
  <dcterms:created xsi:type="dcterms:W3CDTF">2014-05-23T06:38:00Z</dcterms:created>
  <dcterms:modified xsi:type="dcterms:W3CDTF">2014-05-23T06:39:00Z</dcterms:modified>
</cp:coreProperties>
</file>